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485665">
        <w:rPr>
          <w:rFonts w:ascii="Times New Roman" w:hAnsi="Times New Roman"/>
          <w:b/>
        </w:rPr>
        <w:t>AĞIZ DİŞ VE ÇENE RADYOLOJİSİ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485665">
        <w:rPr>
          <w:rFonts w:ascii="Times New Roman" w:hAnsi="Times New Roman"/>
          <w:b/>
        </w:rPr>
        <w:t>4</w:t>
      </w:r>
      <w:r w:rsidR="00252C68">
        <w:rPr>
          <w:rFonts w:ascii="Times New Roman" w:hAnsi="Times New Roman"/>
          <w:b/>
        </w:rPr>
        <w:t xml:space="preserve"> 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485665" w:rsidRDefault="00F020F1" w:rsidP="00F020F1">
            <w:pPr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 xml:space="preserve">-Klinik muayene (Ekstraoral/İntraoral), yardımcı muayene yöntemleri; vitalite testi, biyopsi, sitolojik muayene, immunolojik inceleme 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>Anamnezde sistemik hastalıklar-1 (Kardiyovasküler sistem hastalıkları, solunum sistemi hast.)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485665">
              <w:rPr>
                <w:rFonts w:ascii="Times New Roman" w:hAnsi="Times New Roman"/>
              </w:rPr>
              <w:t>Anamnezde sistemik hastalıklar-2 (Nörolojik hastalıklar, sindirim sistemi hastalıkları, gebelik,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>Oral mukozanın özellikleri ve anatomik oluşumlar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>Hemorajik hastalıklar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485665" w:rsidRDefault="00F020F1" w:rsidP="00F020F1">
            <w:pPr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 xml:space="preserve">Tanıya varma kriterleri 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>Enfeksiyon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>Bakteriyel hastalıklar</w:t>
            </w:r>
            <w:r w:rsidRPr="00485665">
              <w:rPr>
                <w:rFonts w:ascii="Times New Roman" w:hAnsi="Times New Roman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>Spesifik enfeksiyonlar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>Viral enfeksiyonlar-1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485665" w:rsidRDefault="00F020F1" w:rsidP="00F020F1">
            <w:pPr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 xml:space="preserve">Viral enfeksiyonlar-2 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FF457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1" w:rsidRPr="00485665" w:rsidRDefault="00F020F1" w:rsidP="00F020F1">
            <w:pPr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>Mantar enfeksiyonları</w:t>
            </w:r>
          </w:p>
          <w:p w:rsidR="00F020F1" w:rsidRPr="00FC5DF0" w:rsidRDefault="00F020F1" w:rsidP="00F02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CB05BD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020F1" w:rsidRPr="00FC5DF0" w:rsidTr="006070C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1" w:rsidRPr="00FC5DF0" w:rsidRDefault="00F020F1" w:rsidP="00F020F1">
            <w:pPr>
              <w:jc w:val="center"/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>Aft hastalıkları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0138D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6070C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1" w:rsidRPr="00FC5DF0" w:rsidRDefault="00F020F1" w:rsidP="00F020F1">
            <w:pPr>
              <w:jc w:val="center"/>
              <w:rPr>
                <w:rFonts w:ascii="Times New Roman" w:hAnsi="Times New Roman"/>
              </w:rPr>
            </w:pPr>
            <w:r w:rsidRPr="00485665">
              <w:rPr>
                <w:rFonts w:ascii="Times New Roman" w:hAnsi="Times New Roman"/>
              </w:rPr>
              <w:t>Oral mukozanın beyaz lezyonlar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0138D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6070C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1" w:rsidRPr="00FC5DF0" w:rsidRDefault="00F020F1" w:rsidP="00F020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Odontojenik kistler- nonodontojenik kistler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0138D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F020F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 xml:space="preserve">Prekanseröz lezyonlar ve oral karsinomlar, erken tanı ve tanı yöntemleri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>Bül oluşturan dermatozlarda oral mukoza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 xml:space="preserve">Oral mukozada renk veren lezyonlar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>Dildeki değişiklikler ve hastalıklar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 xml:space="preserve">Dudakların ve yakın çevrenin hastalıkları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>Protezlerin neden olduğu değişiklikler ve alerjik ve toksik reaksiyonlar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 xml:space="preserve">Fokal enfeksiyon ve Ağız yanması sendromu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>Ayırıcı tanı bakımından bazı hastalıklarda ağız belirtileri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 xml:space="preserve">TME hastalıkları ve görüntüleme yöntemleri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>Paranasal sinüs hastalıkları ve görüntüleme yöntemleri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5448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 w:rsidRPr="00D374E0">
              <w:t>İleri görüntüleme yöntemleri</w:t>
            </w:r>
            <w:r>
              <w:t xml:space="preserve"> </w:t>
            </w:r>
            <w:r w:rsidRPr="00D374E0">
              <w:t xml:space="preserve"> (DVT</w:t>
            </w:r>
            <w:r>
              <w:t>-MRG</w:t>
            </w:r>
            <w:r w:rsidRPr="00D374E0">
              <w:t xml:space="preserve">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FA5E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D374E0" w:rsidRDefault="00F020F1" w:rsidP="00F020F1">
            <w:r>
              <w:t>Çocukluk hastalıkları ve oral bulguları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0F351E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F020F1" w:rsidRPr="00FC5DF0" w:rsidRDefault="00F020F1" w:rsidP="00F02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1" w:rsidRPr="00F020F1" w:rsidRDefault="00F020F1" w:rsidP="00F020F1">
            <w:pPr>
              <w:pStyle w:val="stBilgi"/>
              <w:tabs>
                <w:tab w:val="left" w:pos="708"/>
              </w:tabs>
              <w:rPr>
                <w:bCs/>
                <w:szCs w:val="24"/>
              </w:rPr>
            </w:pPr>
            <w:r w:rsidRPr="00F020F1">
              <w:rPr>
                <w:bCs/>
                <w:szCs w:val="24"/>
              </w:rPr>
              <w:t>Oral mukozada görülen tümöral oluşumlar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6437E2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1" w:rsidRDefault="00F020F1" w:rsidP="00F020F1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020F1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1" w:rsidRDefault="00F020F1" w:rsidP="00F020F1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020F1" w:rsidRPr="00FC5DF0" w:rsidTr="00A575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1" w:rsidRPr="00F020F1" w:rsidRDefault="00F020F1" w:rsidP="00F020F1">
            <w:pPr>
              <w:pStyle w:val="stBilgi"/>
              <w:tabs>
                <w:tab w:val="left" w:pos="708"/>
              </w:tabs>
              <w:rPr>
                <w:bCs/>
                <w:szCs w:val="24"/>
              </w:rPr>
            </w:pPr>
            <w:r w:rsidRPr="00F020F1">
              <w:rPr>
                <w:bCs/>
                <w:szCs w:val="24"/>
              </w:rPr>
              <w:t>Çenelerde görülen kemik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760895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A575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1" w:rsidRPr="00F020F1" w:rsidRDefault="00F020F1" w:rsidP="00F020F1">
            <w:pPr>
              <w:pStyle w:val="stBilgi"/>
              <w:tabs>
                <w:tab w:val="left" w:pos="708"/>
              </w:tabs>
              <w:rPr>
                <w:bCs/>
                <w:szCs w:val="24"/>
              </w:rPr>
            </w:pPr>
            <w:r w:rsidRPr="00F020F1">
              <w:rPr>
                <w:bCs/>
                <w:szCs w:val="24"/>
              </w:rPr>
              <w:t>Çenelerde görülen fibroosseöz lezyonlar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760895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A575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1" w:rsidRPr="00F020F1" w:rsidRDefault="00F020F1" w:rsidP="00F020F1">
            <w:pPr>
              <w:pStyle w:val="stBilgi"/>
              <w:tabs>
                <w:tab w:val="left" w:pos="708"/>
              </w:tabs>
              <w:rPr>
                <w:bCs/>
                <w:szCs w:val="24"/>
              </w:rPr>
            </w:pPr>
            <w:r w:rsidRPr="00F020F1">
              <w:rPr>
                <w:bCs/>
                <w:szCs w:val="24"/>
              </w:rPr>
              <w:t>Tükürük bezi hastalıkları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F1" w:rsidRDefault="00F020F1" w:rsidP="00F020F1">
            <w:r w:rsidRPr="00760895">
              <w:rPr>
                <w:rFonts w:ascii="Times New Roman" w:hAnsi="Times New Roman"/>
              </w:rPr>
              <w:t>Dr.Öğr.Üyesi Sümeyye Coşgun Baybars</w:t>
            </w:r>
          </w:p>
        </w:tc>
      </w:tr>
      <w:tr w:rsidR="00F020F1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F1" w:rsidRPr="00FC5DF0" w:rsidRDefault="00F020F1" w:rsidP="00F020F1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20F1" w:rsidRPr="00FC5DF0" w:rsidRDefault="00F020F1" w:rsidP="00F020F1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1EAE" w:rsidRDefault="002D1EAE" w:rsidP="00121E82">
      <w:r>
        <w:separator/>
      </w:r>
    </w:p>
  </w:endnote>
  <w:endnote w:type="continuationSeparator" w:id="0">
    <w:p w:rsidR="002D1EAE" w:rsidRDefault="002D1EAE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1EAE" w:rsidRDefault="002D1EAE" w:rsidP="00121E82">
      <w:r>
        <w:separator/>
      </w:r>
    </w:p>
  </w:footnote>
  <w:footnote w:type="continuationSeparator" w:id="0">
    <w:p w:rsidR="002D1EAE" w:rsidRDefault="002D1EAE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2D1EAE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85665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B0727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020F1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A9A2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sümeyye baybars</cp:lastModifiedBy>
  <cp:revision>107</cp:revision>
  <cp:lastPrinted>2016-08-17T09:21:00Z</cp:lastPrinted>
  <dcterms:created xsi:type="dcterms:W3CDTF">2022-08-22T07:04:00Z</dcterms:created>
  <dcterms:modified xsi:type="dcterms:W3CDTF">2025-06-25T20:55:00Z</dcterms:modified>
</cp:coreProperties>
</file>